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C3D6B"/>
          <w:sz w:val="36"/>
        </w:rPr>
        <w:t>Seu Nome Completo</w:t>
      </w:r>
    </w:p>
    <w:p>
      <w:pPr>
        <w:spacing w:after="100"/>
      </w:pPr>
      <w:r>
        <w:t>Analista SAP MM Júnior | Gestão de Materiais e Processos de Compras</w:t>
      </w:r>
    </w:p>
    <w:p>
      <w:pPr>
        <w:spacing w:after="100"/>
      </w:pPr>
      <w:r>
        <w:t>Cidade, UF  ·  linkedin.com/in/seuperfil  ·  seuemail@email.com  ·  (XX) 9 0000-0000</w:t>
      </w:r>
    </w:p>
    <w:p>
      <w:pPr>
        <w:spacing w:before="220"/>
      </w:pPr>
      <w:r>
        <w:rPr>
          <w:b/>
          <w:color w:val="0C3D6B"/>
          <w:sz w:val="20"/>
        </w:rPr>
        <w:t>RESUMO PROFISSIONAL</w:t>
      </w:r>
    </w:p>
    <w:p>
      <w:r>
        <w:t>Profissional com formação prática em SAP MM — Gestão de Materiais pela Academia SAP. Conhecimentos sobre o ciclo Procure-to-Pay (P2P), processos de compras, recebimento de mercadorias, movimentações e controle de estoque. Familiaridade com transações utilizadas na formação e interesse em atuar em suporte funcional e operações SAP MM. [Adapte: mencione sua área de atuação atual se ela se conectar ao módulo]</w:t>
      </w:r>
    </w:p>
    <w:p>
      <w:pPr>
        <w:spacing w:before="220"/>
      </w:pPr>
      <w:r>
        <w:rPr>
          <w:b/>
          <w:color w:val="0C3D6B"/>
          <w:sz w:val="20"/>
        </w:rPr>
        <w:t>FORMAÇÃO TÉCNICA E PRÁTICA SAP</w:t>
      </w:r>
    </w:p>
    <w:p>
      <w:r>
        <w:rPr>
          <w:b/>
        </w:rPr>
        <w:t>Curso SAP MM — Gestão de Materiais</w:t>
      </w:r>
      <w:r>
        <w:t xml:space="preserve">  |  MM/AAAA · 60 horas</w:t>
      </w:r>
    </w:p>
    <w:p>
      <w:r>
        <w:t>Academia SAP · Treinar Informática</w:t>
      </w:r>
    </w:p>
    <w:p>
      <w:pPr>
        <w:pStyle w:val="ListBullet"/>
      </w:pPr>
      <w:r>
        <w:t>Praticou exercícios do fluxo Procure-to-Pay (P2P): requisição (ME51N), pedido de compra (ME21N), entrada de mercadoria (MIGO) e verificação de faturas (MIRO), em ambiente educacional</w:t>
      </w:r>
    </w:p>
    <w:p>
      <w:pPr>
        <w:pStyle w:val="ListBullet"/>
      </w:pPr>
      <w:r>
        <w:t>Praticou consultas de pedidos (ME23N) e conheceu relatórios de compras por fornecedor e material (ME2L/ME2M)</w:t>
      </w:r>
    </w:p>
    <w:p>
      <w:pPr>
        <w:pStyle w:val="ListBullet"/>
      </w:pPr>
      <w:r>
        <w:t>Estudou gestão de estoques, movimentações de materiais, transferências e conferência de documentos de compras</w:t>
      </w:r>
    </w:p>
    <w:p>
      <w:pPr>
        <w:pStyle w:val="ListBullet"/>
      </w:pPr>
      <w:r>
        <w:t>Relacionou as etapas de compras, recebimento e faturas ao processo Procure-to-Pay e à integração com outras áreas da empresa</w:t>
      </w:r>
    </w:p>
    <w:p>
      <w:r>
        <w:rPr>
          <w:b/>
        </w:rPr>
        <w:t>Curso SAP WM — Gestão de Armazém</w:t>
      </w:r>
      <w:r>
        <w:t xml:space="preserve">  |  MM/AAAA · 40 horas</w:t>
      </w:r>
    </w:p>
    <w:p>
      <w:r>
        <w:t>Academia SAP · Treinar Informática</w:t>
      </w:r>
    </w:p>
    <w:p>
      <w:pPr>
        <w:pStyle w:val="ListBullet"/>
      </w:pPr>
      <w:r>
        <w:t>Estudou a estrutura de armazém no SAP WM: depósito, tipo de estoque, seção e bin</w:t>
      </w:r>
    </w:p>
    <w:p>
      <w:pPr>
        <w:pStyle w:val="ListBullet"/>
      </w:pPr>
      <w:r>
        <w:t>Praticou criação e confirmação de Transfer Orders via LT01, LT10 e LT21; consultas de estoque via LX01 e LX02</w:t>
      </w:r>
    </w:p>
    <w:p>
      <w:pPr>
        <w:pStyle w:val="ListBullet"/>
      </w:pPr>
      <w:r>
        <w:t>Conheceu os processos de picking, putaway e inventário de armazém no SAP WM</w:t>
      </w:r>
    </w:p>
    <w:p>
      <w:r>
        <w:rPr>
          <w:b/>
        </w:rPr>
        <w:t>Curso TAXBRA MM — Localização Brasil no SAP MM</w:t>
      </w:r>
      <w:r>
        <w:t xml:space="preserve">  |  MM/AAAA · 16 horas</w:t>
      </w:r>
    </w:p>
    <w:p>
      <w:r>
        <w:t>Academia SAP · Treinar Informática</w:t>
      </w:r>
    </w:p>
    <w:p>
      <w:pPr>
        <w:pStyle w:val="ListBullet"/>
      </w:pPr>
      <w:r>
        <w:t>Estudou fundamentos fiscais brasileiros aplicados a compras: CFOP, tributação de entrada e documentação fiscal</w:t>
      </w:r>
    </w:p>
    <w:p>
      <w:pPr>
        <w:pStyle w:val="ListBullet"/>
      </w:pPr>
      <w:r>
        <w:t>Conheceu cenários de ICMS, ICMS-ST, IPI, PIS e COFINS no contexto do fluxo SAP MM</w:t>
      </w:r>
    </w:p>
    <w:p>
      <w:pPr>
        <w:pStyle w:val="ListBullet"/>
      </w:pPr>
      <w:r>
        <w:t>Praticou cenários de determinação de impostos no fluxo ME21N → MIGO → MIRO em ambiente educacional</w:t>
      </w:r>
    </w:p>
    <w:p>
      <w:pPr>
        <w:spacing w:before="220"/>
      </w:pPr>
      <w:r>
        <w:rPr>
          <w:b/>
          <w:color w:val="0C3D6B"/>
          <w:sz w:val="20"/>
        </w:rPr>
        <w:t>EXPERIÊNCIA PROFISSIONAL</w:t>
      </w:r>
    </w:p>
    <w:p>
      <w:r>
        <w:rPr>
          <w:b/>
        </w:rPr>
        <w:t>Cargo Atual — Área Relacionada ao Módulo SAP</w:t>
      </w:r>
      <w:r>
        <w:t xml:space="preserve">  |  MM/AAAA — Presente</w:t>
      </w:r>
    </w:p>
    <w:p>
      <w:r>
        <w:t>Nome da Empresa · Cidade, UF</w:t>
      </w:r>
    </w:p>
    <w:p>
      <w:pPr>
        <w:pStyle w:val="ListBullet"/>
      </w:pPr>
      <w:r>
        <w:t>Descreva atividades que se conectam ao módulo SAP (compras, estoque, fiscal, logística). Ex: "Organizou solicitações de compras e acompanhou prazos de entrega junto aos responsáveis internos"</w:t>
      </w:r>
    </w:p>
    <w:p>
      <w:pPr>
        <w:pStyle w:val="ListBullet"/>
      </w:pPr>
      <w:r>
        <w:t>Segunda responsabilidade com resultado concreto</w:t>
      </w:r>
    </w:p>
    <w:p>
      <w:pPr>
        <w:spacing w:before="220"/>
      </w:pPr>
      <w:r>
        <w:rPr>
          <w:b/>
          <w:color w:val="0C3D6B"/>
          <w:sz w:val="20"/>
        </w:rPr>
        <w:t>FORMAÇÃO ACADÊMICA</w:t>
      </w:r>
    </w:p>
    <w:p>
      <w:r>
        <w:rPr>
          <w:b/>
        </w:rPr>
        <w:t>Tecnólogo em [Área] · Nome da Instituição</w:t>
      </w:r>
      <w:r>
        <w:t xml:space="preserve">  |  MM/AAAA</w:t>
      </w:r>
    </w:p>
    <w:p>
      <w:pPr>
        <w:spacing w:before="220"/>
      </w:pPr>
      <w:r>
        <w:rPr>
          <w:b/>
          <w:color w:val="0C3D6B"/>
          <w:sz w:val="20"/>
        </w:rPr>
        <w:t>COMPETÊNCIAS</w:t>
      </w:r>
    </w:p>
    <w:p>
      <w:r>
        <w:t>SAP MM · Gestão de Materiais · Procure-to-Pay (P2P) · Requisições e Pedidos de Compra · ME51N · ME21N · ME23N · MIGO · MIRO · Movimentações de Estoque · SAP WM · Localização Brasil · TAXBRA · Excel</w:t>
      </w:r>
    </w:p>
    <w:p>
      <w:pPr>
        <w:spacing w:before="220"/>
      </w:pPr>
      <w:r>
        <w:rPr>
          <w:b/>
          <w:color w:val="0C3D6B"/>
          <w:sz w:val="20"/>
        </w:rPr>
        <w:t>IDIOMAS</w:t>
      </w:r>
    </w:p>
    <w:p>
      <w:r>
        <w:t>Português nativo · Inglês intermediário</w:t>
      </w:r>
    </w:p>
    <w:sectPr w:rsidR="00FC693F" w:rsidRPr="0006063C" w:rsidSect="00034616">
      <w:pgSz w:w="12240" w:h="15840"/>
      <w:pgMar w:top="1077" w:right="1191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